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90" w:type="dxa"/>
        <w:tblLook w:val="04A0" w:firstRow="1" w:lastRow="0" w:firstColumn="1" w:lastColumn="0" w:noHBand="0" w:noVBand="1"/>
      </w:tblPr>
      <w:tblGrid>
        <w:gridCol w:w="3750"/>
        <w:gridCol w:w="2865"/>
        <w:gridCol w:w="3330"/>
        <w:gridCol w:w="3145"/>
      </w:tblGrid>
      <w:tr w:rsidR="00947363" w:rsidTr="0B267929" w14:paraId="0CF806DB" w14:textId="77777777">
        <w:tc>
          <w:tcPr>
            <w:tcW w:w="13090" w:type="dxa"/>
            <w:gridSpan w:val="4"/>
          </w:tcPr>
          <w:p w:rsidR="00947363" w:rsidP="00947363" w:rsidRDefault="1B24AB91" w14:paraId="00E26D88" w14:textId="64F53576">
            <w:pPr>
              <w:jc w:val="center"/>
            </w:pPr>
            <w:r>
              <w:t xml:space="preserve">MAT 220: Math 4 Today  </w:t>
            </w:r>
          </w:p>
          <w:p w:rsidR="00947363" w:rsidP="1CCF9FE8" w:rsidRDefault="1CCF9FE8" w14:paraId="72C1B98B" w14:textId="6B77BE46">
            <w:pPr>
              <w:jc w:val="center"/>
            </w:pPr>
            <w:r>
              <w:t xml:space="preserve">10 </w:t>
            </w:r>
            <w:proofErr w:type="gramStart"/>
            <w:r>
              <w:t>week</w:t>
            </w:r>
            <w:proofErr w:type="gramEnd"/>
            <w:r>
              <w:t>: Occupational Math</w:t>
            </w:r>
          </w:p>
        </w:tc>
      </w:tr>
      <w:tr w:rsidR="00947363" w:rsidTr="0B267929" w14:paraId="58395825" w14:textId="77777777">
        <w:tc>
          <w:tcPr>
            <w:tcW w:w="3750" w:type="dxa"/>
          </w:tcPr>
          <w:p w:rsidR="00947363" w:rsidP="00947363" w:rsidRDefault="1941D01D" w14:paraId="222BAEB1" w14:textId="039BD1AA">
            <w:pPr>
              <w:jc w:val="center"/>
            </w:pPr>
            <w:r>
              <w:t>Learning Target</w:t>
            </w:r>
          </w:p>
        </w:tc>
        <w:tc>
          <w:tcPr>
            <w:tcW w:w="2865" w:type="dxa"/>
          </w:tcPr>
          <w:p w:rsidR="00947363" w:rsidP="00947363" w:rsidRDefault="00947363" w14:paraId="00D97972" w14:textId="77777777">
            <w:pPr>
              <w:jc w:val="center"/>
            </w:pPr>
            <w:r>
              <w:t>Unit Name</w:t>
            </w:r>
          </w:p>
        </w:tc>
        <w:tc>
          <w:tcPr>
            <w:tcW w:w="3330" w:type="dxa"/>
          </w:tcPr>
          <w:p w:rsidR="00947363" w:rsidP="00947363" w:rsidRDefault="00947363" w14:paraId="3214C648" w14:textId="77777777">
            <w:pPr>
              <w:jc w:val="center"/>
            </w:pPr>
            <w:r>
              <w:t>Instructional Resources</w:t>
            </w:r>
          </w:p>
        </w:tc>
        <w:tc>
          <w:tcPr>
            <w:tcW w:w="3145" w:type="dxa"/>
          </w:tcPr>
          <w:p w:rsidR="00947363" w:rsidP="00947363" w:rsidRDefault="00947363" w14:paraId="62079704" w14:textId="77777777">
            <w:pPr>
              <w:jc w:val="center"/>
            </w:pPr>
            <w:r>
              <w:t>Vocabulary</w:t>
            </w:r>
          </w:p>
        </w:tc>
      </w:tr>
      <w:tr w:rsidR="00947363" w:rsidTr="0B267929" w14:paraId="15C00E10" w14:textId="77777777">
        <w:tc>
          <w:tcPr>
            <w:tcW w:w="3750" w:type="dxa"/>
            <w:shd w:val="clear" w:color="auto" w:fill="4472C4" w:themeFill="accent1"/>
          </w:tcPr>
          <w:p w:rsidR="00947363" w:rsidRDefault="00947363" w14:paraId="2AF763F3" w14:textId="77777777"/>
        </w:tc>
        <w:tc>
          <w:tcPr>
            <w:tcW w:w="2865" w:type="dxa"/>
            <w:shd w:val="clear" w:color="auto" w:fill="4472C4" w:themeFill="accent1"/>
          </w:tcPr>
          <w:p w:rsidR="00947363" w:rsidRDefault="0EFD1B25" w14:paraId="6FC23951" w14:textId="15DC87FD">
            <w:r>
              <w:t>Unit 1:  Whole Numbers</w:t>
            </w:r>
          </w:p>
        </w:tc>
        <w:tc>
          <w:tcPr>
            <w:tcW w:w="3330" w:type="dxa"/>
            <w:shd w:val="clear" w:color="auto" w:fill="4472C4" w:themeFill="accent1"/>
          </w:tcPr>
          <w:p w:rsidR="00947363" w:rsidRDefault="00947363" w14:paraId="091DC2AE" w14:textId="77777777"/>
        </w:tc>
        <w:tc>
          <w:tcPr>
            <w:tcW w:w="3145" w:type="dxa"/>
            <w:shd w:val="clear" w:color="auto" w:fill="4472C4" w:themeFill="accent1"/>
          </w:tcPr>
          <w:p w:rsidR="00947363" w:rsidRDefault="00947363" w14:paraId="55C23034" w14:textId="77777777"/>
        </w:tc>
      </w:tr>
      <w:tr w:rsidR="00947363" w:rsidTr="0B267929" w14:paraId="302DB0EB" w14:textId="77777777">
        <w:trPr>
          <w:trHeight w:val="1412"/>
        </w:trPr>
        <w:tc>
          <w:tcPr>
            <w:tcW w:w="3750" w:type="dxa"/>
          </w:tcPr>
          <w:p w:rsidR="00947363" w:rsidP="00546656" w:rsidRDefault="1941D01D" w14:paraId="2CD27CAD" w14:textId="08CCFBED">
            <w:r>
              <w:t xml:space="preserve">I can... </w:t>
            </w:r>
          </w:p>
          <w:p w:rsidR="00947363" w:rsidP="00546656" w:rsidRDefault="1941D01D" w14:paraId="03E8471F" w14:textId="64AAC1D1">
            <w:r>
              <w:t xml:space="preserve">-determine and explain the place value of a number. </w:t>
            </w:r>
          </w:p>
          <w:p w:rsidR="00947363" w:rsidP="58492957" w:rsidRDefault="399BD3E9" w14:paraId="59719886" w14:textId="29DA121C">
            <w:r>
              <w:t>-add, subtract, multiply and divide whole numbers.</w:t>
            </w:r>
          </w:p>
          <w:p w:rsidR="00947363" w:rsidRDefault="00947363" w14:paraId="75F542F3" w14:textId="77777777"/>
        </w:tc>
        <w:tc>
          <w:tcPr>
            <w:tcW w:w="2865" w:type="dxa"/>
          </w:tcPr>
          <w:p w:rsidR="58492957" w:rsidP="58492957" w:rsidRDefault="58492957" w14:paraId="6D9B792C" w14:textId="05B63868"/>
          <w:p w:rsidR="58492957" w:rsidRDefault="58492957" w14:paraId="66E1E8EF" w14:textId="5B6C7344"/>
          <w:p w:rsidR="00947363" w:rsidRDefault="00B881A4" w14:paraId="4DCB0F81" w14:textId="4D5DADCD">
            <w:r>
              <w:t>Place value in Numbers</w:t>
            </w:r>
          </w:p>
          <w:p w:rsidR="00947363" w:rsidP="00B881A4" w:rsidRDefault="00B881A4" w14:paraId="6FEB85C7" w14:textId="0015648E">
            <w:r>
              <w:t>Adding Whole Numbers</w:t>
            </w:r>
          </w:p>
          <w:p w:rsidR="00947363" w:rsidP="5FCAC7D6" w:rsidRDefault="00B881A4" w14:paraId="21BFB306" w14:textId="42A48D19">
            <w:r>
              <w:t xml:space="preserve">Subtracting </w:t>
            </w:r>
            <w:r w:rsidR="5FCAC7D6">
              <w:t>Whole Numbers</w:t>
            </w:r>
          </w:p>
          <w:p w:rsidR="00947363" w:rsidP="5FCAC7D6" w:rsidRDefault="5FCAC7D6" w14:paraId="19972BBC" w14:textId="573E383F">
            <w:r>
              <w:t>Multiplying Whole Numbers</w:t>
            </w:r>
          </w:p>
          <w:p w:rsidR="00947363" w:rsidP="00B881A4" w:rsidRDefault="3EBBF826" w14:paraId="5D166CF2" w14:textId="0ED28EF4">
            <w:r>
              <w:t>Dividing Whole Numbers</w:t>
            </w:r>
          </w:p>
        </w:tc>
        <w:tc>
          <w:tcPr>
            <w:tcW w:w="3330" w:type="dxa"/>
          </w:tcPr>
          <w:p w:rsidR="00947363" w:rsidRDefault="58492957" w14:paraId="794D0C90" w14:textId="01D35AB8">
            <w:r>
              <w:t>Basic Occupational Math</w:t>
            </w:r>
          </w:p>
          <w:p w:rsidR="00947363" w:rsidRDefault="58492957" w14:paraId="1FE61212" w14:textId="7AFCFA00">
            <w:r>
              <w:t>Pages 1 - 27</w:t>
            </w:r>
          </w:p>
          <w:p w:rsidR="00947363" w:rsidP="58492957" w:rsidRDefault="58492957" w14:paraId="57F7DC57" w14:textId="79C0C19F">
            <w:r>
              <w:t xml:space="preserve">*See teaching suggestions 1, 3, 4 </w:t>
            </w:r>
          </w:p>
          <w:p w:rsidR="0B267929" w:rsidRDefault="0B267929" w14:paraId="186FBEDE" w14:textId="5997F0AC"/>
          <w:p w:rsidR="00947363" w:rsidP="58492957" w:rsidRDefault="58492957" w14:paraId="6BA9F9A6" w14:textId="6E4FBA51">
            <w:r>
              <w:t>*See teaching suggestions 3, 4</w:t>
            </w:r>
          </w:p>
          <w:p w:rsidR="00947363" w:rsidP="58492957" w:rsidRDefault="00947363" w14:paraId="453A3DF5" w14:textId="10D70110"/>
          <w:p w:rsidR="00947363" w:rsidP="58492957" w:rsidRDefault="58492957" w14:paraId="79EA7A5F" w14:textId="264BD2C1">
            <w:r>
              <w:t xml:space="preserve">*See teaching suggestions 2 </w:t>
            </w:r>
          </w:p>
          <w:p w:rsidR="00947363" w:rsidP="0B267929" w:rsidRDefault="00947363" w14:paraId="405E65BE" w14:textId="70E0311A"/>
        </w:tc>
        <w:tc>
          <w:tcPr>
            <w:tcW w:w="3145" w:type="dxa"/>
          </w:tcPr>
          <w:p w:rsidR="00947363" w:rsidRDefault="00B881A4" w14:paraId="38E3ABFD" w14:textId="2120F823">
            <w:r>
              <w:t>Place values,</w:t>
            </w:r>
          </w:p>
          <w:p w:rsidR="00947363" w:rsidP="00B881A4" w:rsidRDefault="3EBBF826" w14:paraId="0071FE19" w14:textId="2E89C425">
            <w:r>
              <w:t>Decimal, Sum, Minuend, subtrahend, difference, product, quotient, dividend, divisor</w:t>
            </w:r>
          </w:p>
        </w:tc>
      </w:tr>
      <w:tr w:rsidR="00947363" w:rsidTr="0B267929" w14:paraId="641738BF" w14:textId="77777777">
        <w:tc>
          <w:tcPr>
            <w:tcW w:w="3750" w:type="dxa"/>
            <w:shd w:val="clear" w:color="auto" w:fill="4472C4" w:themeFill="accent1"/>
          </w:tcPr>
          <w:p w:rsidR="00947363" w:rsidRDefault="00947363" w14:paraId="63E8E4D0" w14:textId="77777777"/>
        </w:tc>
        <w:tc>
          <w:tcPr>
            <w:tcW w:w="2865" w:type="dxa"/>
            <w:shd w:val="clear" w:color="auto" w:fill="4472C4" w:themeFill="accent1"/>
          </w:tcPr>
          <w:p w:rsidR="00947363" w:rsidRDefault="0EFD1B25" w14:paraId="789EE2CD" w14:textId="425274C8">
            <w:r>
              <w:t>Unit 2: Fractions</w:t>
            </w:r>
          </w:p>
        </w:tc>
        <w:tc>
          <w:tcPr>
            <w:tcW w:w="3330" w:type="dxa"/>
            <w:shd w:val="clear" w:color="auto" w:fill="4472C4" w:themeFill="accent1"/>
          </w:tcPr>
          <w:p w:rsidR="00947363" w:rsidRDefault="00947363" w14:paraId="026FD5E7" w14:textId="77777777"/>
        </w:tc>
        <w:tc>
          <w:tcPr>
            <w:tcW w:w="3145" w:type="dxa"/>
            <w:shd w:val="clear" w:color="auto" w:fill="4472C4" w:themeFill="accent1"/>
          </w:tcPr>
          <w:p w:rsidR="00947363" w:rsidRDefault="00947363" w14:paraId="176DA31C" w14:textId="77777777"/>
        </w:tc>
      </w:tr>
      <w:tr w:rsidR="00947363" w:rsidTr="0B267929" w14:paraId="75667052" w14:textId="77777777">
        <w:tc>
          <w:tcPr>
            <w:tcW w:w="3750" w:type="dxa"/>
          </w:tcPr>
          <w:p w:rsidR="00947363" w:rsidP="399BD3E9" w:rsidRDefault="399BD3E9" w14:paraId="38180B2F" w14:textId="19E88528">
            <w:r>
              <w:t>I can...</w:t>
            </w:r>
          </w:p>
          <w:p w:rsidR="00947363" w:rsidP="399BD3E9" w:rsidRDefault="399BD3E9" w14:paraId="26922E82" w14:textId="1508AE54">
            <w:r>
              <w:t>-add, subtract, multiply and divide fractions.</w:t>
            </w:r>
          </w:p>
          <w:p w:rsidR="399BD3E9" w:rsidP="399BD3E9" w:rsidRDefault="399BD3E9" w14:paraId="1802BF59" w14:textId="36F5D6ED">
            <w:r>
              <w:t>-explain the difference between proper/improper fractions and their relation to 1.</w:t>
            </w:r>
          </w:p>
          <w:p w:rsidR="00947363" w:rsidRDefault="399BD3E9" w14:paraId="510EF350" w14:textId="772E8F69">
            <w:r>
              <w:t>-explain the size of fractions in relation to whole numbers.</w:t>
            </w:r>
          </w:p>
          <w:p w:rsidR="399BD3E9" w:rsidP="399BD3E9" w:rsidRDefault="399BD3E9" w14:paraId="453A77B4" w14:textId="66A83005">
            <w:r>
              <w:t>-measure to the nearest 1/16 of an inch.</w:t>
            </w:r>
          </w:p>
          <w:p w:rsidR="399BD3E9" w:rsidP="399BD3E9" w:rsidRDefault="399BD3E9" w14:paraId="0491F6A7" w14:textId="0654F856">
            <w:r>
              <w:t xml:space="preserve">-create a scaled drawing. </w:t>
            </w:r>
          </w:p>
          <w:p w:rsidR="00947363" w:rsidP="399BD3E9" w:rsidRDefault="00947363" w14:paraId="01A16AA9" w14:textId="4C92250E"/>
        </w:tc>
        <w:tc>
          <w:tcPr>
            <w:tcW w:w="2865" w:type="dxa"/>
          </w:tcPr>
          <w:p w:rsidR="58492957" w:rsidRDefault="58492957" w14:paraId="4E29013E" w14:textId="05ADBE80"/>
          <w:p w:rsidR="58492957" w:rsidRDefault="58492957" w14:paraId="6D430210" w14:textId="245AECA5"/>
          <w:p w:rsidR="00947363" w:rsidRDefault="3EBBF826" w14:paraId="385AAE32" w14:textId="14EDAF43">
            <w:r>
              <w:t>Fraction Terminology</w:t>
            </w:r>
          </w:p>
          <w:p w:rsidR="00947363" w:rsidP="3EBBF826" w:rsidRDefault="3EBBF826" w14:paraId="0147F5CC" w14:textId="07E26C87">
            <w:r>
              <w:t>Adding Fractions</w:t>
            </w:r>
          </w:p>
          <w:p w:rsidR="00947363" w:rsidP="3EBBF826" w:rsidRDefault="3EBBF826" w14:paraId="360966CF" w14:textId="5A76C0E3">
            <w:r>
              <w:t>Subtracting Fractions</w:t>
            </w:r>
          </w:p>
          <w:p w:rsidR="00947363" w:rsidP="3EBBF826" w:rsidRDefault="3EBBF826" w14:paraId="46DCB138" w14:textId="4B9CFF40">
            <w:r>
              <w:t>Multiplying Fractions</w:t>
            </w:r>
          </w:p>
          <w:p w:rsidR="00947363" w:rsidRDefault="3EBBF826" w14:paraId="28857E9B" w14:textId="5759B1A3">
            <w:r>
              <w:t>Dividing Fractions</w:t>
            </w:r>
          </w:p>
        </w:tc>
        <w:tc>
          <w:tcPr>
            <w:tcW w:w="3330" w:type="dxa"/>
          </w:tcPr>
          <w:p w:rsidR="00947363" w:rsidP="58492957" w:rsidRDefault="58492957" w14:paraId="097A089B" w14:textId="5F2C83CE">
            <w:r>
              <w:t>Basic Occupational Math</w:t>
            </w:r>
          </w:p>
          <w:p w:rsidR="00947363" w:rsidP="58492957" w:rsidRDefault="58492957" w14:paraId="6DFCC498" w14:textId="6FCC8E78">
            <w:r>
              <w:t>Pages 29 – 46</w:t>
            </w:r>
          </w:p>
          <w:p w:rsidR="00947363" w:rsidP="0B267929" w:rsidRDefault="0B267929" w14:paraId="366FC2BB" w14:textId="1E06DCD5">
            <w:r>
              <w:t>*See teaching suggestion 2</w:t>
            </w:r>
          </w:p>
          <w:p w:rsidR="00947363" w:rsidP="0B267929" w:rsidRDefault="0B267929" w14:paraId="7B6995C3" w14:textId="1048C495">
            <w:r>
              <w:t>*See teaching suggestion 2</w:t>
            </w:r>
          </w:p>
          <w:p w:rsidR="00947363" w:rsidP="0B267929" w:rsidRDefault="00947363" w14:paraId="707E72DF" w14:textId="2F106824"/>
          <w:p w:rsidR="00947363" w:rsidP="0B267929" w:rsidRDefault="0B267929" w14:paraId="369A285D" w14:textId="41F4CB87">
            <w:r>
              <w:t>*See teaching suggestions 2, 3, 4</w:t>
            </w:r>
          </w:p>
          <w:p w:rsidR="00947363" w:rsidP="0B267929" w:rsidRDefault="00947363" w14:paraId="12716D96" w14:textId="03084DB4"/>
          <w:p w:rsidR="00947363" w:rsidP="0B267929" w:rsidRDefault="00947363" w14:paraId="2456D668" w14:textId="6D0E1ECF"/>
        </w:tc>
        <w:tc>
          <w:tcPr>
            <w:tcW w:w="3145" w:type="dxa"/>
          </w:tcPr>
          <w:p w:rsidR="00947363" w:rsidRDefault="25D162B8" w14:paraId="326C0772" w14:textId="142BF702">
            <w:r>
              <w:t>Fraction, terms, numerator, denominator, proper fraction, improper fraction, mixed number</w:t>
            </w:r>
            <w:r w:rsidR="4069035E">
              <w:t xml:space="preserve">, equivalent fractions, </w:t>
            </w:r>
            <w:r w:rsidR="68D2E9FF">
              <w:t xml:space="preserve">lowest terms, reducing, </w:t>
            </w:r>
            <w:r w:rsidR="5172EA1B">
              <w:t xml:space="preserve">LCD, </w:t>
            </w:r>
          </w:p>
        </w:tc>
      </w:tr>
      <w:tr w:rsidR="00947363" w:rsidTr="0B267929" w14:paraId="1F2FD012" w14:textId="77777777">
        <w:tc>
          <w:tcPr>
            <w:tcW w:w="3750" w:type="dxa"/>
            <w:shd w:val="clear" w:color="auto" w:fill="4472C4" w:themeFill="accent1"/>
          </w:tcPr>
          <w:p w:rsidR="00947363" w:rsidRDefault="00947363" w14:paraId="75F0026B" w14:textId="77777777"/>
        </w:tc>
        <w:tc>
          <w:tcPr>
            <w:tcW w:w="2865" w:type="dxa"/>
            <w:shd w:val="clear" w:color="auto" w:fill="4472C4" w:themeFill="accent1"/>
          </w:tcPr>
          <w:p w:rsidR="00947363" w:rsidRDefault="0EFD1B25" w14:paraId="1399B870" w14:textId="72798E2B">
            <w:r>
              <w:t xml:space="preserve">Unit 3: Decimals and </w:t>
            </w:r>
            <w:proofErr w:type="spellStart"/>
            <w:r>
              <w:t>Percents</w:t>
            </w:r>
            <w:proofErr w:type="spellEnd"/>
          </w:p>
        </w:tc>
        <w:tc>
          <w:tcPr>
            <w:tcW w:w="3330" w:type="dxa"/>
            <w:shd w:val="clear" w:color="auto" w:fill="4472C4" w:themeFill="accent1"/>
          </w:tcPr>
          <w:p w:rsidR="00947363" w:rsidRDefault="00947363" w14:paraId="0B455404" w14:textId="77777777"/>
        </w:tc>
        <w:tc>
          <w:tcPr>
            <w:tcW w:w="3145" w:type="dxa"/>
            <w:shd w:val="clear" w:color="auto" w:fill="4472C4" w:themeFill="accent1"/>
          </w:tcPr>
          <w:p w:rsidR="00947363" w:rsidRDefault="00947363" w14:paraId="7DB4E12F" w14:textId="77777777"/>
        </w:tc>
      </w:tr>
      <w:tr w:rsidR="00947363" w:rsidTr="0B267929" w14:paraId="6CE1F23C" w14:textId="77777777">
        <w:tc>
          <w:tcPr>
            <w:tcW w:w="3750" w:type="dxa"/>
          </w:tcPr>
          <w:p w:rsidR="399BD3E9" w:rsidP="399BD3E9" w:rsidRDefault="399BD3E9" w14:paraId="1C81E842" w14:textId="1F480F5F">
            <w:pPr>
              <w:spacing w:line="259" w:lineRule="auto"/>
            </w:pPr>
            <w:r>
              <w:t>I can...</w:t>
            </w:r>
          </w:p>
          <w:p w:rsidR="399BD3E9" w:rsidP="399BD3E9" w:rsidRDefault="399BD3E9" w14:paraId="57958468" w14:textId="2CBB42FF">
            <w:pPr>
              <w:spacing w:line="259" w:lineRule="auto"/>
            </w:pPr>
            <w:r>
              <w:t xml:space="preserve">-add, subtract, multiply and divide decimals.  </w:t>
            </w:r>
          </w:p>
          <w:p w:rsidR="399BD3E9" w:rsidP="399BD3E9" w:rsidRDefault="399BD3E9" w14:paraId="7BDE374E" w14:textId="3755A782">
            <w:pPr>
              <w:spacing w:line="259" w:lineRule="auto"/>
            </w:pPr>
            <w:r>
              <w:t>-explain the meaning of percent.</w:t>
            </w:r>
          </w:p>
          <w:p w:rsidR="399BD3E9" w:rsidP="399BD3E9" w:rsidRDefault="399BD3E9" w14:paraId="631E6CE2" w14:textId="0C264415">
            <w:pPr>
              <w:spacing w:line="259" w:lineRule="auto"/>
            </w:pPr>
            <w:r>
              <w:t>-find the percent of a number.</w:t>
            </w:r>
          </w:p>
          <w:p w:rsidR="399BD3E9" w:rsidP="399BD3E9" w:rsidRDefault="399BD3E9" w14:paraId="36FBCD33" w14:textId="13AE63E4">
            <w:pPr>
              <w:spacing w:line="259" w:lineRule="auto"/>
            </w:pPr>
            <w:r>
              <w:lastRenderedPageBreak/>
              <w:t>-convert between fractions, decimals and percent.</w:t>
            </w:r>
          </w:p>
          <w:p w:rsidR="00947363" w:rsidRDefault="399BD3E9" w14:paraId="35CC1C1F" w14:textId="01647428">
            <w:r>
              <w:t>-measure to the nearest tenth, hundredth, etc.</w:t>
            </w:r>
          </w:p>
          <w:p w:rsidR="399BD3E9" w:rsidP="399BD3E9" w:rsidRDefault="399BD3E9" w14:paraId="41784BE7" w14:textId="7C46EC1B">
            <w:r>
              <w:t xml:space="preserve">-use decimals and </w:t>
            </w:r>
            <w:proofErr w:type="spellStart"/>
            <w:r>
              <w:t>precents</w:t>
            </w:r>
            <w:proofErr w:type="spellEnd"/>
            <w:r>
              <w:t xml:space="preserve"> in real life scenario </w:t>
            </w:r>
          </w:p>
          <w:p w:rsidR="00947363" w:rsidP="399BD3E9" w:rsidRDefault="00947363" w14:paraId="6B1A885F" w14:textId="57906DAC"/>
        </w:tc>
        <w:tc>
          <w:tcPr>
            <w:tcW w:w="2865" w:type="dxa"/>
          </w:tcPr>
          <w:p w:rsidR="58492957" w:rsidRDefault="58492957" w14:paraId="4156DF9D" w14:textId="493DAE16"/>
          <w:p w:rsidR="58492957" w:rsidRDefault="58492957" w14:paraId="0A73BCD6" w14:textId="46F5665D"/>
          <w:p w:rsidR="00947363" w:rsidRDefault="3EBBF826" w14:paraId="1FDAA804" w14:textId="07DEBFE9">
            <w:r>
              <w:t>Introduction</w:t>
            </w:r>
          </w:p>
          <w:p w:rsidR="00947363" w:rsidP="3EBBF826" w:rsidRDefault="3EBBF826" w14:paraId="6E7A3D27" w14:textId="4FC7EB40">
            <w:r>
              <w:t>Adding Decimals</w:t>
            </w:r>
          </w:p>
          <w:p w:rsidR="00947363" w:rsidP="3EBBF826" w:rsidRDefault="3EBBF826" w14:paraId="7366D744" w14:textId="41DEF749">
            <w:r>
              <w:t>Subtracting Decimals</w:t>
            </w:r>
          </w:p>
          <w:p w:rsidR="00947363" w:rsidP="3EBBF826" w:rsidRDefault="3EBBF826" w14:paraId="31B7D808" w14:textId="61E3C1A9">
            <w:r>
              <w:t>Multiplying Decimals</w:t>
            </w:r>
          </w:p>
          <w:p w:rsidR="00947363" w:rsidP="3EBBF826" w:rsidRDefault="3EBBF826" w14:paraId="0592CCD4" w14:textId="593A85CE">
            <w:r>
              <w:t>Dividing Decimals</w:t>
            </w:r>
          </w:p>
          <w:p w:rsidR="00947363" w:rsidRDefault="3EBBF826" w14:paraId="0FEF1FAE" w14:textId="331FD1A4">
            <w:r>
              <w:lastRenderedPageBreak/>
              <w:t>Operations with Fractions and Decimals,</w:t>
            </w:r>
          </w:p>
          <w:p w:rsidR="00947363" w:rsidRDefault="5ECDF81D" w14:paraId="73EE9A25" w14:textId="5D5794FA">
            <w:proofErr w:type="spellStart"/>
            <w:r>
              <w:t>Precents</w:t>
            </w:r>
            <w:proofErr w:type="spellEnd"/>
          </w:p>
        </w:tc>
        <w:tc>
          <w:tcPr>
            <w:tcW w:w="3330" w:type="dxa"/>
          </w:tcPr>
          <w:p w:rsidR="00947363" w:rsidP="58492957" w:rsidRDefault="58492957" w14:paraId="72C9972C" w14:textId="729BBAA8">
            <w:r>
              <w:lastRenderedPageBreak/>
              <w:t>Basic Occupational Math</w:t>
            </w:r>
          </w:p>
          <w:p w:rsidR="00947363" w:rsidP="58492957" w:rsidRDefault="58492957" w14:paraId="055EDB5E" w14:textId="6C42A240">
            <w:r>
              <w:t>Pages 47 – 75</w:t>
            </w:r>
          </w:p>
          <w:p w:rsidR="00947363" w:rsidP="58492957" w:rsidRDefault="0B267929" w14:paraId="1B7F3EC3" w14:textId="5D04D6F8">
            <w:r>
              <w:t>*See teaching suggestions 1, 3</w:t>
            </w:r>
          </w:p>
          <w:p w:rsidR="0B267929" w:rsidP="0B267929" w:rsidRDefault="0B267929" w14:paraId="26F917D2" w14:textId="71A501FC">
            <w:r>
              <w:t>*See teaching suggestion 2</w:t>
            </w:r>
          </w:p>
          <w:p w:rsidR="0B267929" w:rsidP="0B267929" w:rsidRDefault="0B267929" w14:paraId="02AC7179" w14:textId="3B26CF1A">
            <w:r>
              <w:t>*See teaching suggestions 1, 2</w:t>
            </w:r>
          </w:p>
          <w:p w:rsidR="0B267929" w:rsidP="0B267929" w:rsidRDefault="0B267929" w14:paraId="7014C48D" w14:textId="5992D48B">
            <w:r>
              <w:t>*See teaching suggestion 2</w:t>
            </w:r>
          </w:p>
          <w:p w:rsidR="0B267929" w:rsidP="0B267929" w:rsidRDefault="0B267929" w14:paraId="2A2A721F" w14:textId="6502A384">
            <w:r>
              <w:t>*See teaching suggestion 2</w:t>
            </w:r>
          </w:p>
          <w:p w:rsidR="0B267929" w:rsidP="0B267929" w:rsidRDefault="0B267929" w14:paraId="74E2686E" w14:textId="2408F77F">
            <w:r>
              <w:lastRenderedPageBreak/>
              <w:t>*See teaching suggestion 1</w:t>
            </w:r>
          </w:p>
          <w:p w:rsidR="0B267929" w:rsidP="0B267929" w:rsidRDefault="0B267929" w14:paraId="6A4E15BF" w14:textId="0C838F7B"/>
          <w:p w:rsidR="0B267929" w:rsidP="0B267929" w:rsidRDefault="0B267929" w14:paraId="204E5F69" w14:textId="6BDE2A04">
            <w:r>
              <w:t>*See teaching suggestion 1</w:t>
            </w:r>
          </w:p>
          <w:p w:rsidR="00947363" w:rsidP="58492957" w:rsidRDefault="00947363" w14:paraId="4FADA1BC" w14:textId="7EA9FB57"/>
          <w:p w:rsidR="00947363" w:rsidP="58492957" w:rsidRDefault="004C3288" w14:paraId="239C848A" w14:textId="09C94EBE">
            <w:hyperlink w:history="1" r:id="rId8">
              <w:r w:rsidRPr="004C3288" w:rsidR="53691088">
                <w:rPr>
                  <w:rStyle w:val="Hyperlink"/>
                </w:rPr>
                <w:t>End of Unit Mini Project</w:t>
              </w:r>
            </w:hyperlink>
          </w:p>
        </w:tc>
        <w:tc>
          <w:tcPr>
            <w:tcW w:w="3145" w:type="dxa"/>
          </w:tcPr>
          <w:p w:rsidR="00947363" w:rsidRDefault="5ECDF81D" w14:paraId="469568CA" w14:textId="187CE35F">
            <w:r>
              <w:lastRenderedPageBreak/>
              <w:t xml:space="preserve">Place values for decimals, percent, rounding, </w:t>
            </w:r>
          </w:p>
        </w:tc>
      </w:tr>
      <w:tr w:rsidR="00947363" w:rsidTr="0B267929" w14:paraId="480F9C39" w14:textId="77777777">
        <w:tc>
          <w:tcPr>
            <w:tcW w:w="3750" w:type="dxa"/>
            <w:shd w:val="clear" w:color="auto" w:fill="4472C4" w:themeFill="accent1"/>
          </w:tcPr>
          <w:p w:rsidR="00947363" w:rsidRDefault="00947363" w14:paraId="3316D45E" w14:textId="77777777"/>
        </w:tc>
        <w:tc>
          <w:tcPr>
            <w:tcW w:w="2865" w:type="dxa"/>
            <w:shd w:val="clear" w:color="auto" w:fill="4472C4" w:themeFill="accent1"/>
          </w:tcPr>
          <w:p w:rsidR="00947363" w:rsidRDefault="0EFD1B25" w14:paraId="0DDDFBA2" w14:textId="60E16CE0">
            <w:r>
              <w:t>Unit 4:  Powers, Roots, and Geometric Figures</w:t>
            </w:r>
          </w:p>
        </w:tc>
        <w:tc>
          <w:tcPr>
            <w:tcW w:w="3330" w:type="dxa"/>
            <w:shd w:val="clear" w:color="auto" w:fill="4472C4" w:themeFill="accent1"/>
          </w:tcPr>
          <w:p w:rsidR="00947363" w:rsidRDefault="00947363" w14:paraId="180B3565" w14:textId="77777777"/>
        </w:tc>
        <w:tc>
          <w:tcPr>
            <w:tcW w:w="3145" w:type="dxa"/>
            <w:shd w:val="clear" w:color="auto" w:fill="4472C4" w:themeFill="accent1"/>
          </w:tcPr>
          <w:p w:rsidR="00947363" w:rsidRDefault="00947363" w14:paraId="010C185F" w14:textId="77777777"/>
        </w:tc>
      </w:tr>
      <w:tr w:rsidR="00947363" w:rsidTr="0B267929" w14:paraId="12B285CF" w14:textId="77777777">
        <w:tc>
          <w:tcPr>
            <w:tcW w:w="3750" w:type="dxa"/>
            <w:shd w:val="clear" w:color="auto" w:fill="FFFFFF" w:themeFill="background1"/>
          </w:tcPr>
          <w:p w:rsidR="00947363" w:rsidRDefault="399BD3E9" w14:paraId="2B2B57E9" w14:textId="4BD128B5">
            <w:r>
              <w:t xml:space="preserve">I can... </w:t>
            </w:r>
          </w:p>
          <w:p w:rsidR="00947363" w:rsidRDefault="399BD3E9" w14:paraId="19E91AE4" w14:textId="3563590D">
            <w:r>
              <w:t>-correctly calculate powers and roots.</w:t>
            </w:r>
          </w:p>
          <w:p w:rsidR="399BD3E9" w:rsidP="399BD3E9" w:rsidRDefault="399BD3E9" w14:paraId="620AC62B" w14:textId="4F30A099">
            <w:r>
              <w:t>-identify geometric figures and distinguish the difference between 2D and 3D.</w:t>
            </w:r>
          </w:p>
          <w:p w:rsidR="399BD3E9" w:rsidP="399BD3E9" w:rsidRDefault="399BD3E9" w14:paraId="3AF67F48" w14:textId="5926B4BE">
            <w:r>
              <w:t xml:space="preserve">-find the perimeter and area of regular and irregular figures. </w:t>
            </w:r>
          </w:p>
          <w:p w:rsidR="399BD3E9" w:rsidP="399BD3E9" w:rsidRDefault="399BD3E9" w14:paraId="785084CD" w14:textId="45E97852">
            <w:r>
              <w:t>-find the area of shaded regions.</w:t>
            </w:r>
          </w:p>
          <w:p w:rsidR="399BD3E9" w:rsidP="399BD3E9" w:rsidRDefault="399BD3E9" w14:paraId="610D5B33" w14:textId="435522BC">
            <w:r>
              <w:t xml:space="preserve">-apply perimeter, area and volume to real life scenarios. </w:t>
            </w:r>
          </w:p>
          <w:p w:rsidR="00947363" w:rsidP="399BD3E9" w:rsidRDefault="399BD3E9" w14:paraId="10132CF1" w14:textId="5D354D27">
            <w:r>
              <w:t xml:space="preserve"> </w:t>
            </w:r>
          </w:p>
        </w:tc>
        <w:tc>
          <w:tcPr>
            <w:tcW w:w="2865" w:type="dxa"/>
            <w:shd w:val="clear" w:color="auto" w:fill="FFFFFF" w:themeFill="background1"/>
          </w:tcPr>
          <w:p w:rsidR="58492957" w:rsidRDefault="58492957" w14:paraId="05DF131C" w14:textId="36D86DC5"/>
          <w:p w:rsidR="58492957" w:rsidRDefault="58492957" w14:paraId="4C614EEB" w14:textId="65FA99CA"/>
          <w:p w:rsidR="58492957" w:rsidRDefault="58492957" w14:paraId="2E97212F" w14:textId="4D11196A"/>
          <w:p w:rsidR="00947363" w:rsidRDefault="184AD242" w14:paraId="0BEE05CB" w14:textId="32E272E8">
            <w:r>
              <w:t>Roots and Powers</w:t>
            </w:r>
          </w:p>
          <w:p w:rsidR="00947363" w:rsidP="4BDE432D" w:rsidRDefault="4BDE432D" w14:paraId="234A928A" w14:textId="32E272E8">
            <w:r>
              <w:t>Geometric Figures</w:t>
            </w:r>
          </w:p>
          <w:p w:rsidR="00947363" w:rsidP="4BDE432D" w:rsidRDefault="4BDE432D" w14:paraId="2B76372B" w14:textId="7B6B09AA">
            <w:r>
              <w:t>Line</w:t>
            </w:r>
            <w:r w:rsidR="74B45CC3">
              <w:t>ar, Angular, and Circular Measurement</w:t>
            </w:r>
          </w:p>
          <w:p w:rsidR="00947363" w:rsidP="4BDE432D" w:rsidRDefault="74B45CC3" w14:paraId="2AA9A6C5" w14:textId="25DA52E7">
            <w:r>
              <w:t>Area</w:t>
            </w:r>
          </w:p>
          <w:p w:rsidR="00947363" w:rsidRDefault="0F4BFD6A" w14:paraId="4AAFDF29" w14:textId="2DF6AB91">
            <w:r>
              <w:t>Volume</w:t>
            </w:r>
          </w:p>
        </w:tc>
        <w:tc>
          <w:tcPr>
            <w:tcW w:w="3330" w:type="dxa"/>
            <w:shd w:val="clear" w:color="auto" w:fill="FFFFFF" w:themeFill="background1"/>
          </w:tcPr>
          <w:p w:rsidR="00947363" w:rsidP="58492957" w:rsidRDefault="58492957" w14:paraId="5A1BBB2F" w14:textId="4FC2A7E0">
            <w:r>
              <w:t>Basic Occupational Math</w:t>
            </w:r>
          </w:p>
          <w:p w:rsidR="00947363" w:rsidP="58492957" w:rsidRDefault="58492957" w14:paraId="6FA494B7" w14:textId="50716DC7">
            <w:r>
              <w:t>Pages 77 – 95</w:t>
            </w:r>
          </w:p>
          <w:p w:rsidR="00947363" w:rsidP="0B267929" w:rsidRDefault="00947363" w14:paraId="7A3AE361" w14:textId="4F66F4DB"/>
          <w:p w:rsidR="00947363" w:rsidP="0B267929" w:rsidRDefault="00947363" w14:paraId="73288631" w14:textId="338347F7"/>
          <w:p w:rsidR="00947363" w:rsidP="0B267929" w:rsidRDefault="0B267929" w14:paraId="6CC26626" w14:textId="268C1DC5">
            <w:r>
              <w:t>*See teaching suggestion 1</w:t>
            </w:r>
          </w:p>
          <w:p w:rsidR="00947363" w:rsidP="0B267929" w:rsidRDefault="0B267929" w14:paraId="6658DBD2" w14:textId="2F25768A">
            <w:r>
              <w:t>*See teaching suggestions 1, 2, 4</w:t>
            </w:r>
          </w:p>
          <w:p w:rsidR="00947363" w:rsidP="0B267929" w:rsidRDefault="00947363" w14:paraId="5D4BD4B7" w14:textId="348B3FDC"/>
          <w:p w:rsidR="00947363" w:rsidP="0B267929" w:rsidRDefault="00947363" w14:paraId="5810F7EB" w14:textId="042558CF"/>
        </w:tc>
        <w:tc>
          <w:tcPr>
            <w:tcW w:w="3145" w:type="dxa"/>
            <w:shd w:val="clear" w:color="auto" w:fill="FFFFFF" w:themeFill="background1"/>
          </w:tcPr>
          <w:p w:rsidR="00947363" w:rsidRDefault="5ECDF81D" w14:paraId="1E03CBEA" w14:textId="653F9387">
            <w:r>
              <w:t xml:space="preserve">Power, base, exponent, squared, cubed, square root, cube root, 2D, 3D, geometric figures, perimeter, circumference, diameter, pi, radius, </w:t>
            </w:r>
            <w:r w:rsidR="1367FB65">
              <w:t>formula, altitude, volume.</w:t>
            </w:r>
          </w:p>
        </w:tc>
      </w:tr>
      <w:tr w:rsidR="00947363" w:rsidTr="0B267929" w14:paraId="63D8D8E6" w14:textId="77777777">
        <w:tc>
          <w:tcPr>
            <w:tcW w:w="3750" w:type="dxa"/>
            <w:shd w:val="clear" w:color="auto" w:fill="4472C4" w:themeFill="accent1"/>
          </w:tcPr>
          <w:p w:rsidR="00947363" w:rsidRDefault="00947363" w14:paraId="65C419B5" w14:textId="77777777"/>
        </w:tc>
        <w:tc>
          <w:tcPr>
            <w:tcW w:w="2865" w:type="dxa"/>
            <w:shd w:val="clear" w:color="auto" w:fill="4472C4" w:themeFill="accent1"/>
          </w:tcPr>
          <w:p w:rsidR="00947363" w:rsidRDefault="00947363" w14:paraId="2F1B27D8" w14:textId="68E3D945">
            <w:r>
              <w:t>Unit 5: Measuring Systems and Devices</w:t>
            </w:r>
          </w:p>
        </w:tc>
        <w:tc>
          <w:tcPr>
            <w:tcW w:w="3330" w:type="dxa"/>
            <w:shd w:val="clear" w:color="auto" w:fill="4472C4" w:themeFill="accent1"/>
          </w:tcPr>
          <w:p w:rsidR="00947363" w:rsidRDefault="00947363" w14:paraId="3FD4634F" w14:textId="77777777"/>
        </w:tc>
        <w:tc>
          <w:tcPr>
            <w:tcW w:w="3145" w:type="dxa"/>
            <w:shd w:val="clear" w:color="auto" w:fill="4472C4" w:themeFill="accent1"/>
          </w:tcPr>
          <w:p w:rsidR="00947363" w:rsidRDefault="00947363" w14:paraId="51F29F5F" w14:textId="77777777"/>
        </w:tc>
      </w:tr>
      <w:tr w:rsidR="00947363" w:rsidTr="0B267929" w14:paraId="43E5F223" w14:textId="77777777">
        <w:tc>
          <w:tcPr>
            <w:tcW w:w="3750" w:type="dxa"/>
            <w:shd w:val="clear" w:color="auto" w:fill="FFFFFF" w:themeFill="background1"/>
          </w:tcPr>
          <w:p w:rsidR="00947363" w:rsidP="58492957" w:rsidRDefault="5ECDF81D" w14:paraId="2067D87D" w14:textId="715E41A6">
            <w:pPr>
              <w:rPr>
                <w:rFonts w:ascii="Calibri" w:hAnsi="Calibri" w:eastAsia="Calibri" w:cs="Calibri"/>
              </w:rPr>
            </w:pPr>
            <w:r w:rsidRPr="58492957">
              <w:rPr>
                <w:rFonts w:ascii="Calibri" w:hAnsi="Calibri" w:eastAsia="Calibri" w:cs="Calibri"/>
              </w:rPr>
              <w:t>I can...</w:t>
            </w:r>
          </w:p>
          <w:p w:rsidR="00947363" w:rsidRDefault="5ECDF81D" w14:paraId="2A0E2B32" w14:textId="0267046D">
            <w:pPr>
              <w:rPr>
                <w:rFonts w:ascii="Calibri" w:hAnsi="Calibri" w:eastAsia="Calibri" w:cs="Calibri"/>
              </w:rPr>
            </w:pPr>
            <w:r w:rsidRPr="58492957">
              <w:rPr>
                <w:rFonts w:ascii="Calibri" w:hAnsi="Calibri" w:eastAsia="Calibri" w:cs="Calibri"/>
              </w:rPr>
              <w:t>-reason quantitatively and use units to solve problems</w:t>
            </w:r>
          </w:p>
          <w:p w:rsidR="399BD3E9" w:rsidP="399BD3E9" w:rsidRDefault="399BD3E9" w14:paraId="651D3349" w14:textId="4C324D20">
            <w:pPr>
              <w:rPr>
                <w:rFonts w:ascii="Calibri" w:hAnsi="Calibri" w:eastAsia="Calibri" w:cs="Calibri"/>
              </w:rPr>
            </w:pPr>
            <w:r w:rsidRPr="58492957">
              <w:rPr>
                <w:rFonts w:ascii="Calibri" w:hAnsi="Calibri" w:eastAsia="Calibri" w:cs="Calibri"/>
              </w:rPr>
              <w:t>-use customary and metric measurement.</w:t>
            </w:r>
          </w:p>
          <w:p w:rsidR="399BD3E9" w:rsidP="58492957" w:rsidRDefault="399BD3E9" w14:paraId="03F4A812" w14:textId="78E61BC3">
            <w:pPr>
              <w:rPr>
                <w:rFonts w:ascii="Calibri" w:hAnsi="Calibri" w:eastAsia="Calibri" w:cs="Calibri"/>
              </w:rPr>
            </w:pPr>
            <w:r w:rsidRPr="58492957">
              <w:rPr>
                <w:rFonts w:ascii="Calibri" w:hAnsi="Calibri" w:eastAsia="Calibri" w:cs="Calibri"/>
              </w:rPr>
              <w:t xml:space="preserve">-determine which measuring device to use given a real-life situation.  </w:t>
            </w:r>
          </w:p>
          <w:p w:rsidR="399BD3E9" w:rsidP="399BD3E9" w:rsidRDefault="399BD3E9" w14:paraId="18EB5A02" w14:textId="290802E4">
            <w:pPr>
              <w:rPr>
                <w:rFonts w:ascii="Calibri" w:hAnsi="Calibri" w:eastAsia="Calibri" w:cs="Calibri"/>
              </w:rPr>
            </w:pPr>
            <w:r w:rsidRPr="58492957">
              <w:rPr>
                <w:rFonts w:ascii="Calibri" w:hAnsi="Calibri" w:eastAsia="Calibri" w:cs="Calibri"/>
              </w:rPr>
              <w:t>-convert measurements within a given system.</w:t>
            </w:r>
          </w:p>
          <w:p w:rsidR="00947363" w:rsidRDefault="00947363" w14:paraId="7C9BE923" w14:textId="77777777"/>
          <w:p w:rsidR="00947363" w:rsidP="58492957" w:rsidRDefault="00947363" w14:paraId="6F81B3F5" w14:textId="1F1FA8D5"/>
        </w:tc>
        <w:tc>
          <w:tcPr>
            <w:tcW w:w="2865" w:type="dxa"/>
            <w:shd w:val="clear" w:color="auto" w:fill="FFFFFF" w:themeFill="background1"/>
          </w:tcPr>
          <w:p w:rsidR="58492957" w:rsidRDefault="58492957" w14:paraId="43D4CE97" w14:textId="02D6DFD3"/>
          <w:p w:rsidR="58492957" w:rsidRDefault="58492957" w14:paraId="174FB4D3" w14:textId="243D2B22"/>
          <w:p w:rsidR="58492957" w:rsidRDefault="58492957" w14:paraId="3B1DF39A" w14:textId="4414D7DB"/>
          <w:p w:rsidR="00947363" w:rsidRDefault="57D0F0C8" w14:paraId="1F2D47DC" w14:textId="0611EA17">
            <w:r>
              <w:t>I</w:t>
            </w:r>
            <w:r w:rsidR="25D162B8">
              <w:t>ntroduction</w:t>
            </w:r>
          </w:p>
          <w:p w:rsidR="00947363" w:rsidP="25D162B8" w:rsidRDefault="25D162B8" w14:paraId="6446A44C" w14:textId="6B87BB13">
            <w:r>
              <w:t>Measuring Systems</w:t>
            </w:r>
          </w:p>
          <w:p w:rsidR="00947363" w:rsidP="25D162B8" w:rsidRDefault="25D162B8" w14:paraId="565EA2B5" w14:textId="02394F4C">
            <w:r>
              <w:t>The Metric System</w:t>
            </w:r>
          </w:p>
          <w:p w:rsidR="00947363" w:rsidRDefault="25D162B8" w14:paraId="5DE1C0FA" w14:textId="3CEBC5E9">
            <w:r>
              <w:t>Measuring Devices</w:t>
            </w:r>
          </w:p>
        </w:tc>
        <w:tc>
          <w:tcPr>
            <w:tcW w:w="3330" w:type="dxa"/>
            <w:shd w:val="clear" w:color="auto" w:fill="FFFFFF" w:themeFill="background1"/>
          </w:tcPr>
          <w:p w:rsidR="00947363" w:rsidP="58492957" w:rsidRDefault="58492957" w14:paraId="7D0E6EB2" w14:textId="5BE14E25">
            <w:r>
              <w:t>Basic Occupational Math</w:t>
            </w:r>
          </w:p>
          <w:p w:rsidR="00947363" w:rsidP="58492957" w:rsidRDefault="58492957" w14:paraId="688BF14D" w14:textId="26A3D7CB">
            <w:r>
              <w:t>Pages 97 – 119</w:t>
            </w:r>
          </w:p>
          <w:p w:rsidR="00947363" w:rsidP="0B267929" w:rsidRDefault="00947363" w14:paraId="70AD9E5B" w14:textId="453C05B6"/>
          <w:p w:rsidR="00947363" w:rsidP="0B267929" w:rsidRDefault="0B267929" w14:paraId="5E29CC70" w14:textId="3D28C0F4">
            <w:r>
              <w:t>*See teaching suggestions 2-8</w:t>
            </w:r>
          </w:p>
          <w:p w:rsidR="00947363" w:rsidP="0B267929" w:rsidRDefault="00947363" w14:paraId="49B6FC80" w14:textId="1AE0DA3E"/>
          <w:p w:rsidR="00947363" w:rsidP="0B267929" w:rsidRDefault="00947363" w14:paraId="1530B83B" w14:textId="62FEE471"/>
          <w:p w:rsidR="00947363" w:rsidP="0B267929" w:rsidRDefault="0B267929" w14:paraId="38B52424" w14:textId="38665086">
            <w:r>
              <w:t>*See teaching suggestion 3</w:t>
            </w:r>
          </w:p>
        </w:tc>
        <w:tc>
          <w:tcPr>
            <w:tcW w:w="3145" w:type="dxa"/>
            <w:shd w:val="clear" w:color="auto" w:fill="FFFFFF" w:themeFill="background1"/>
          </w:tcPr>
          <w:p w:rsidR="00947363" w:rsidRDefault="3893B989" w14:paraId="039E0AE0" w14:textId="19845CA5">
            <w:r>
              <w:t>Tolerance, range of tolerance, meniscus,</w:t>
            </w:r>
          </w:p>
          <w:p w:rsidR="00947363" w:rsidRDefault="3893B989" w14:paraId="18385372" w14:textId="623A014C">
            <w:r>
              <w:t xml:space="preserve">Customary system, metric system, decimal system (kilo-, </w:t>
            </w:r>
            <w:proofErr w:type="spellStart"/>
            <w:r>
              <w:t>deci</w:t>
            </w:r>
            <w:proofErr w:type="spellEnd"/>
            <w:r>
              <w:t xml:space="preserve">-, centi-, milli-) cubic centimeter, divider, caliper, </w:t>
            </w:r>
            <w:proofErr w:type="spellStart"/>
            <w:r>
              <w:t>vernier</w:t>
            </w:r>
            <w:proofErr w:type="spellEnd"/>
            <w:r>
              <w:t xml:space="preserve"> caliper, gage blocks, protractor, </w:t>
            </w:r>
          </w:p>
        </w:tc>
      </w:tr>
      <w:tr w:rsidR="00947363" w:rsidTr="0B267929" w14:paraId="025A5248" w14:textId="77777777">
        <w:tc>
          <w:tcPr>
            <w:tcW w:w="3750" w:type="dxa"/>
            <w:shd w:val="clear" w:color="auto" w:fill="4472C4" w:themeFill="accent1"/>
          </w:tcPr>
          <w:p w:rsidR="00947363" w:rsidRDefault="00947363" w14:paraId="67870B9E" w14:textId="77777777"/>
        </w:tc>
        <w:tc>
          <w:tcPr>
            <w:tcW w:w="2865" w:type="dxa"/>
            <w:shd w:val="clear" w:color="auto" w:fill="4472C4" w:themeFill="accent1"/>
          </w:tcPr>
          <w:p w:rsidR="00947363" w:rsidRDefault="00947363" w14:paraId="42D5A39C" w14:textId="1F12C2CB">
            <w:r>
              <w:t>Unit 6:  Mathematical Formulas; Ratios and   Proportions</w:t>
            </w:r>
          </w:p>
        </w:tc>
        <w:tc>
          <w:tcPr>
            <w:tcW w:w="3330" w:type="dxa"/>
            <w:shd w:val="clear" w:color="auto" w:fill="4472C4" w:themeFill="accent1"/>
          </w:tcPr>
          <w:p w:rsidR="00947363" w:rsidRDefault="00947363" w14:paraId="18F27124" w14:textId="77777777"/>
        </w:tc>
        <w:tc>
          <w:tcPr>
            <w:tcW w:w="3145" w:type="dxa"/>
            <w:shd w:val="clear" w:color="auto" w:fill="4472C4" w:themeFill="accent1"/>
          </w:tcPr>
          <w:p w:rsidR="00947363" w:rsidRDefault="00947363" w14:paraId="27EB20E9" w14:textId="77777777"/>
        </w:tc>
      </w:tr>
      <w:tr w:rsidR="00B881A4" w:rsidTr="0B267929" w14:paraId="704FAB56" w14:textId="77777777">
        <w:trPr>
          <w:trHeight w:val="1365"/>
        </w:trPr>
        <w:tc>
          <w:tcPr>
            <w:tcW w:w="3750" w:type="dxa"/>
            <w:shd w:val="clear" w:color="auto" w:fill="FFFFFF" w:themeFill="background1"/>
          </w:tcPr>
          <w:p w:rsidR="00B881A4" w:rsidP="00B881A4" w:rsidRDefault="399BD3E9" w14:paraId="34D04A65" w14:textId="742FA326">
            <w:r>
              <w:t xml:space="preserve">I can... </w:t>
            </w:r>
          </w:p>
          <w:p w:rsidR="00B881A4" w:rsidP="00B881A4" w:rsidRDefault="399BD3E9" w14:paraId="67C2ECB6" w14:textId="1854C17A">
            <w:r>
              <w:t>-use area, volume and other mathematical formulas to solve real life problems.</w:t>
            </w:r>
          </w:p>
          <w:p w:rsidR="00B881A4" w:rsidP="399BD3E9" w:rsidRDefault="399BD3E9" w14:paraId="69E813E9" w14:textId="2F4128E8">
            <w:r>
              <w:t xml:space="preserve">-apply ratios and proportions to real life scenarios.   </w:t>
            </w:r>
          </w:p>
          <w:p w:rsidR="00B881A4" w:rsidP="399BD3E9" w:rsidRDefault="399BD3E9" w14:paraId="29AD3351" w14:textId="2195E08D">
            <w:r>
              <w:t>-rearrange a given formula.</w:t>
            </w:r>
          </w:p>
          <w:p w:rsidR="00B881A4" w:rsidP="399BD3E9" w:rsidRDefault="00B881A4" w14:paraId="3BE82DE6" w14:textId="2D0F4286"/>
        </w:tc>
        <w:tc>
          <w:tcPr>
            <w:tcW w:w="2865" w:type="dxa"/>
            <w:shd w:val="clear" w:color="auto" w:fill="FFFFFF" w:themeFill="background1"/>
          </w:tcPr>
          <w:p w:rsidR="58492957" w:rsidRDefault="58492957" w14:paraId="682AD21B" w14:textId="7709C27A"/>
          <w:p w:rsidR="58492957" w:rsidRDefault="58492957" w14:paraId="3FDAF60A" w14:textId="2508B775"/>
          <w:p w:rsidR="00B881A4" w:rsidP="00B881A4" w:rsidRDefault="25D162B8" w14:paraId="54F6E610" w14:textId="7849C897">
            <w:r>
              <w:t>Mathematical Formulas</w:t>
            </w:r>
          </w:p>
          <w:p w:rsidR="00B881A4" w:rsidP="00B881A4" w:rsidRDefault="25D162B8" w14:paraId="0CD199E1" w14:textId="696C54DB">
            <w:r>
              <w:t>Ratios and Proportions</w:t>
            </w:r>
          </w:p>
        </w:tc>
        <w:tc>
          <w:tcPr>
            <w:tcW w:w="3330" w:type="dxa"/>
            <w:shd w:val="clear" w:color="auto" w:fill="FFFFFF" w:themeFill="background1"/>
          </w:tcPr>
          <w:p w:rsidR="00B881A4" w:rsidP="58492957" w:rsidRDefault="58492957" w14:paraId="4BC3B313" w14:textId="6206A586">
            <w:r>
              <w:t>Basic Occupational Math</w:t>
            </w:r>
          </w:p>
          <w:p w:rsidR="00B881A4" w:rsidP="58492957" w:rsidRDefault="58492957" w14:paraId="4E0F366B" w14:textId="5E16386D">
            <w:r>
              <w:t>Pages 121 – 134</w:t>
            </w:r>
          </w:p>
          <w:p w:rsidR="00B881A4" w:rsidP="0B267929" w:rsidRDefault="0B267929" w14:paraId="22C20BB6" w14:textId="0A561E48">
            <w:r>
              <w:t>*See teaching suggestions 2, 3</w:t>
            </w:r>
          </w:p>
          <w:p w:rsidR="00B881A4" w:rsidP="0B267929" w:rsidRDefault="0B267929" w14:paraId="3C072FF2" w14:textId="0B99FB07">
            <w:r>
              <w:t>*See teaching suggestions 1-3</w:t>
            </w:r>
          </w:p>
        </w:tc>
        <w:tc>
          <w:tcPr>
            <w:tcW w:w="3145" w:type="dxa"/>
            <w:shd w:val="clear" w:color="auto" w:fill="FFFFFF" w:themeFill="background1"/>
          </w:tcPr>
          <w:p w:rsidR="00B881A4" w:rsidP="00B881A4" w:rsidRDefault="399BD3E9" w14:paraId="4CD8735F" w14:textId="2797F9E3">
            <w:r>
              <w:t xml:space="preserve">Equation, “same number”, “both sides”, ratio, proportion, extremes, means, </w:t>
            </w:r>
          </w:p>
        </w:tc>
      </w:tr>
      <w:tr w:rsidR="00B881A4" w:rsidTr="0B267929" w14:paraId="34A0FC59" w14:textId="77777777">
        <w:tc>
          <w:tcPr>
            <w:tcW w:w="3750" w:type="dxa"/>
            <w:shd w:val="clear" w:color="auto" w:fill="446AAD"/>
          </w:tcPr>
          <w:p w:rsidR="00B881A4" w:rsidP="00B881A4" w:rsidRDefault="00B881A4" w14:paraId="08632BC8" w14:textId="2F62FCC1"/>
        </w:tc>
        <w:tc>
          <w:tcPr>
            <w:tcW w:w="2865" w:type="dxa"/>
            <w:shd w:val="clear" w:color="auto" w:fill="446AAD"/>
          </w:tcPr>
          <w:p w:rsidR="00B881A4" w:rsidP="00B881A4" w:rsidRDefault="00B881A4" w14:paraId="1DCA7963" w14:textId="60CC334A">
            <w:r>
              <w:t>Unit 7:  Graphing (optional, time permitting)</w:t>
            </w:r>
          </w:p>
        </w:tc>
        <w:tc>
          <w:tcPr>
            <w:tcW w:w="3330" w:type="dxa"/>
            <w:shd w:val="clear" w:color="auto" w:fill="446AAD"/>
          </w:tcPr>
          <w:p w:rsidR="00B881A4" w:rsidP="00B881A4" w:rsidRDefault="00B881A4" w14:paraId="60A6A8FB" w14:textId="5E4C123B"/>
        </w:tc>
        <w:tc>
          <w:tcPr>
            <w:tcW w:w="3145" w:type="dxa"/>
            <w:shd w:val="clear" w:color="auto" w:fill="446AAD"/>
          </w:tcPr>
          <w:p w:rsidR="00B881A4" w:rsidP="00B881A4" w:rsidRDefault="00B881A4" w14:paraId="381EEDFC" w14:textId="2A74ED14"/>
        </w:tc>
      </w:tr>
      <w:tr w:rsidR="00B881A4" w:rsidTr="0B267929" w14:paraId="446BB9F9" w14:textId="77777777">
        <w:trPr>
          <w:trHeight w:val="1170"/>
        </w:trPr>
        <w:tc>
          <w:tcPr>
            <w:tcW w:w="3750" w:type="dxa"/>
          </w:tcPr>
          <w:p w:rsidR="00B881A4" w:rsidP="00B881A4" w:rsidRDefault="399BD3E9" w14:paraId="69ADF728" w14:textId="1FD3B14B">
            <w:r>
              <w:t>I can...</w:t>
            </w:r>
          </w:p>
          <w:p w:rsidR="00B881A4" w:rsidP="00B881A4" w:rsidRDefault="399BD3E9" w14:paraId="1F16270D" w14:textId="688C226A">
            <w:r>
              <w:t>-determine the most appropriate graph to display given data.</w:t>
            </w:r>
          </w:p>
          <w:p w:rsidR="00B881A4" w:rsidP="399BD3E9" w:rsidRDefault="399BD3E9" w14:paraId="6A8F3ED1" w14:textId="7AE0E52F">
            <w:r>
              <w:t>-read a given graph.</w:t>
            </w:r>
          </w:p>
          <w:p w:rsidR="00B881A4" w:rsidP="399BD3E9" w:rsidRDefault="399BD3E9" w14:paraId="34724904" w14:textId="4DF2A89C">
            <w:r>
              <w:t>-create a line graph.</w:t>
            </w:r>
          </w:p>
          <w:p w:rsidR="00B881A4" w:rsidP="399BD3E9" w:rsidRDefault="399BD3E9" w14:paraId="066B9DE7" w14:textId="54FBD503">
            <w:r>
              <w:t>-create a bar graph.</w:t>
            </w:r>
          </w:p>
          <w:p w:rsidR="00B881A4" w:rsidP="399BD3E9" w:rsidRDefault="399BD3E9" w14:paraId="203EC723" w14:textId="219DB6A3">
            <w:r>
              <w:t>-create a circle graph.</w:t>
            </w:r>
          </w:p>
        </w:tc>
        <w:tc>
          <w:tcPr>
            <w:tcW w:w="2865" w:type="dxa"/>
          </w:tcPr>
          <w:p w:rsidR="58492957" w:rsidRDefault="58492957" w14:paraId="46094A6B" w14:textId="788C53A2"/>
          <w:p w:rsidR="58492957" w:rsidRDefault="58492957" w14:paraId="53B9D201" w14:textId="7A60A200"/>
          <w:p w:rsidR="00B881A4" w:rsidP="00B881A4" w:rsidRDefault="25D162B8" w14:paraId="781AC746" w14:textId="5039FA53">
            <w:r>
              <w:t>Learning the Concept</w:t>
            </w:r>
          </w:p>
          <w:p w:rsidR="00B881A4" w:rsidP="25D162B8" w:rsidRDefault="25D162B8" w14:paraId="3E47D6B2" w14:textId="13256420">
            <w:r>
              <w:t>Circle Graphs</w:t>
            </w:r>
          </w:p>
          <w:p w:rsidR="00B881A4" w:rsidP="25D162B8" w:rsidRDefault="25D162B8" w14:paraId="39945E97" w14:textId="294D9EB3">
            <w:r>
              <w:t>Bar Graphs</w:t>
            </w:r>
          </w:p>
          <w:p w:rsidR="00B881A4" w:rsidP="00B881A4" w:rsidRDefault="25D162B8" w14:paraId="0B25215E" w14:textId="59C328EF">
            <w:r>
              <w:t>Line Graphs</w:t>
            </w:r>
          </w:p>
        </w:tc>
        <w:tc>
          <w:tcPr>
            <w:tcW w:w="3330" w:type="dxa"/>
          </w:tcPr>
          <w:p w:rsidR="00B881A4" w:rsidP="58492957" w:rsidRDefault="58492957" w14:paraId="13A62F8C" w14:textId="5CA37956">
            <w:r>
              <w:t>Basic Occupational Math</w:t>
            </w:r>
          </w:p>
          <w:p w:rsidR="00B881A4" w:rsidP="58492957" w:rsidRDefault="58492957" w14:paraId="6F47785F" w14:textId="31901CBB">
            <w:r>
              <w:t>Pages 135 – 165</w:t>
            </w:r>
          </w:p>
          <w:p w:rsidR="00B881A4" w:rsidP="0B267929" w:rsidRDefault="0B267929" w14:paraId="22C93D9D" w14:textId="4D7A0A3D">
            <w:r>
              <w:t>*See teaching suggestions 1, 2, 3, 6, 7, 8, 9</w:t>
            </w:r>
          </w:p>
        </w:tc>
        <w:tc>
          <w:tcPr>
            <w:tcW w:w="3145" w:type="dxa"/>
          </w:tcPr>
          <w:p w:rsidR="00B881A4" w:rsidP="00B881A4" w:rsidRDefault="399BD3E9" w14:paraId="3DA91E1B" w14:textId="776AE4EF">
            <w:r>
              <w:t xml:space="preserve">Graph, bar graph, discrete (discontinuous), continuous, axes (axis), continuous data, stretch modulus, independent variable, dependent variable, plotting points, best-fitting line, extrapolation, central angle, </w:t>
            </w:r>
          </w:p>
        </w:tc>
      </w:tr>
      <w:tr w:rsidR="00B881A4" w:rsidTr="0B267929" w14:paraId="3C8F8FE6" w14:textId="77777777">
        <w:trPr>
          <w:trHeight w:val="345"/>
        </w:trPr>
        <w:tc>
          <w:tcPr>
            <w:tcW w:w="3750" w:type="dxa"/>
            <w:shd w:val="clear" w:color="auto" w:fill="446AAD"/>
          </w:tcPr>
          <w:p w:rsidR="00B881A4" w:rsidP="00B881A4" w:rsidRDefault="00B881A4" w14:paraId="6E2FD07A" w14:textId="47169A2B"/>
        </w:tc>
        <w:tc>
          <w:tcPr>
            <w:tcW w:w="2865" w:type="dxa"/>
            <w:shd w:val="clear" w:color="auto" w:fill="446AAD"/>
          </w:tcPr>
          <w:p w:rsidR="00B881A4" w:rsidP="00B881A4" w:rsidRDefault="00B881A4" w14:paraId="6142CC72" w14:textId="0939373B">
            <w:r>
              <w:t>Final Project</w:t>
            </w:r>
          </w:p>
        </w:tc>
        <w:tc>
          <w:tcPr>
            <w:tcW w:w="3330" w:type="dxa"/>
            <w:shd w:val="clear" w:color="auto" w:fill="446AAD"/>
          </w:tcPr>
          <w:p w:rsidR="00B881A4" w:rsidP="00B881A4" w:rsidRDefault="00B881A4" w14:paraId="1D7F5CE2" w14:textId="4F7634A1"/>
        </w:tc>
        <w:tc>
          <w:tcPr>
            <w:tcW w:w="3145" w:type="dxa"/>
            <w:shd w:val="clear" w:color="auto" w:fill="446AAD"/>
          </w:tcPr>
          <w:p w:rsidR="00B881A4" w:rsidP="00B881A4" w:rsidRDefault="00B881A4" w14:paraId="5CEDEEAB" w14:textId="4AD91FA2"/>
        </w:tc>
      </w:tr>
      <w:tr w:rsidR="00B881A4" w:rsidTr="0B267929" w14:paraId="28A6D23E" w14:textId="77777777">
        <w:trPr>
          <w:trHeight w:val="1170"/>
        </w:trPr>
        <w:tc>
          <w:tcPr>
            <w:tcW w:w="3750" w:type="dxa"/>
          </w:tcPr>
          <w:p w:rsidR="00B881A4" w:rsidP="00B881A4" w:rsidRDefault="00C53372" w14:paraId="558C7462" w14:textId="7EDB65D2">
            <w:r>
              <w:t>I can</w:t>
            </w:r>
            <w:r w:rsidR="0065584E">
              <w:t xml:space="preserve"> demonstrate </w:t>
            </w:r>
            <w:r>
              <w:t xml:space="preserve">my </w:t>
            </w:r>
            <w:r w:rsidR="00FE5698">
              <w:t xml:space="preserve">knowledge of occupational </w:t>
            </w:r>
            <w:r>
              <w:t xml:space="preserve">math through a </w:t>
            </w:r>
            <w:proofErr w:type="gramStart"/>
            <w:r>
              <w:t>real world</w:t>
            </w:r>
            <w:proofErr w:type="gramEnd"/>
            <w:r>
              <w:t xml:space="preserve"> research project. </w:t>
            </w:r>
          </w:p>
        </w:tc>
        <w:tc>
          <w:tcPr>
            <w:tcW w:w="2865" w:type="dxa"/>
          </w:tcPr>
          <w:p w:rsidR="00B881A4" w:rsidP="00B881A4" w:rsidRDefault="00DF3A2A" w14:paraId="3B4EE637" w14:textId="56968CB0">
            <w:r>
              <w:t>Students will use technology to research mathematics in careers.</w:t>
            </w:r>
          </w:p>
        </w:tc>
        <w:tc>
          <w:tcPr>
            <w:tcW w:w="3330" w:type="dxa"/>
          </w:tcPr>
          <w:p w:rsidR="00B881A4" w:rsidP="00B881A4" w:rsidRDefault="00C10430" w14:paraId="1A6F3BE6" w14:textId="5A3EB69F">
            <w:hyperlink w:history="1" r:id="rId9">
              <w:r w:rsidRPr="00F55886" w:rsidR="001D0DDC">
                <w:rPr>
                  <w:rStyle w:val="Hyperlink"/>
                </w:rPr>
                <w:t>Final Project</w:t>
              </w:r>
            </w:hyperlink>
            <w:bookmarkStart w:name="_GoBack" w:id="0"/>
            <w:bookmarkEnd w:id="0"/>
          </w:p>
        </w:tc>
        <w:tc>
          <w:tcPr>
            <w:tcW w:w="3145" w:type="dxa"/>
          </w:tcPr>
          <w:p w:rsidR="00B881A4" w:rsidP="00B881A4" w:rsidRDefault="00641BC8" w14:paraId="68F23E91" w14:textId="72CDC9F4">
            <w:r>
              <w:t>All vocabulary from above</w:t>
            </w:r>
          </w:p>
        </w:tc>
      </w:tr>
    </w:tbl>
    <w:p w:rsidR="00947363" w:rsidP="00B881A4" w:rsidRDefault="00947363" w14:paraId="5E133A25" w14:textId="156775BC">
      <w:pPr>
        <w:rPr>
          <w:rFonts w:ascii="Times New Roman" w:hAnsi="Times New Roman" w:eastAsia="Times New Roman" w:cs="Times New Roman"/>
          <w:color w:val="FF0000"/>
          <w:sz w:val="19"/>
          <w:szCs w:val="19"/>
        </w:rPr>
      </w:pPr>
    </w:p>
    <w:p w:rsidR="398CD7A5" w:rsidP="398CD7A5" w:rsidRDefault="398CD7A5" w14:paraId="030C3875" w14:textId="1D271F51">
      <w:pPr>
        <w:rPr>
          <w:rFonts w:ascii="Times New Roman" w:hAnsi="Times New Roman" w:eastAsia="Times New Roman" w:cs="Times New Roman"/>
          <w:color w:val="FF0000"/>
          <w:sz w:val="19"/>
          <w:szCs w:val="19"/>
        </w:rPr>
      </w:pPr>
    </w:p>
    <w:sectPr w:rsidR="398CD7A5" w:rsidSect="009473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9097"/>
    <w:multiLevelType w:val="hybridMultilevel"/>
    <w:tmpl w:val="69CC3EB2"/>
    <w:lvl w:ilvl="0" w:tplc="A8788A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FC4A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3E1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D0E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7431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0ADC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846F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25C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C63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63"/>
    <w:rsid w:val="00040E46"/>
    <w:rsid w:val="0004548D"/>
    <w:rsid w:val="00053C74"/>
    <w:rsid w:val="000663FF"/>
    <w:rsid w:val="001D0DDC"/>
    <w:rsid w:val="00263322"/>
    <w:rsid w:val="002D4C46"/>
    <w:rsid w:val="004A7DD1"/>
    <w:rsid w:val="004C3288"/>
    <w:rsid w:val="00546656"/>
    <w:rsid w:val="00637600"/>
    <w:rsid w:val="00641BC8"/>
    <w:rsid w:val="0065584E"/>
    <w:rsid w:val="007C4C68"/>
    <w:rsid w:val="00836AB5"/>
    <w:rsid w:val="008A2F65"/>
    <w:rsid w:val="00947363"/>
    <w:rsid w:val="00A401F5"/>
    <w:rsid w:val="00AE210A"/>
    <w:rsid w:val="00B881A4"/>
    <w:rsid w:val="00C10430"/>
    <w:rsid w:val="00C45D89"/>
    <w:rsid w:val="00C53372"/>
    <w:rsid w:val="00DC1D89"/>
    <w:rsid w:val="00DF3A2A"/>
    <w:rsid w:val="00F55886"/>
    <w:rsid w:val="00FE5698"/>
    <w:rsid w:val="02286E9A"/>
    <w:rsid w:val="03985B93"/>
    <w:rsid w:val="03C1FF16"/>
    <w:rsid w:val="04094AC3"/>
    <w:rsid w:val="04969AC7"/>
    <w:rsid w:val="054DC390"/>
    <w:rsid w:val="06579B8D"/>
    <w:rsid w:val="0740EB85"/>
    <w:rsid w:val="0983AA14"/>
    <w:rsid w:val="0B267929"/>
    <w:rsid w:val="0B7E3DEC"/>
    <w:rsid w:val="0CFDAB81"/>
    <w:rsid w:val="0D387F43"/>
    <w:rsid w:val="0EA0FAA4"/>
    <w:rsid w:val="0ED44FA4"/>
    <w:rsid w:val="0EDC5C98"/>
    <w:rsid w:val="0EFD1B25"/>
    <w:rsid w:val="0F4BFD6A"/>
    <w:rsid w:val="10894862"/>
    <w:rsid w:val="112748CE"/>
    <w:rsid w:val="119684F6"/>
    <w:rsid w:val="1367FB65"/>
    <w:rsid w:val="15CBD907"/>
    <w:rsid w:val="15FAB9F1"/>
    <w:rsid w:val="16761BB2"/>
    <w:rsid w:val="1717B128"/>
    <w:rsid w:val="17AB7167"/>
    <w:rsid w:val="184AD242"/>
    <w:rsid w:val="187B31EA"/>
    <w:rsid w:val="1941D01D"/>
    <w:rsid w:val="19FF7918"/>
    <w:rsid w:val="1A17024B"/>
    <w:rsid w:val="1B24AB91"/>
    <w:rsid w:val="1BEB224B"/>
    <w:rsid w:val="1C4B446D"/>
    <w:rsid w:val="1C9F3F91"/>
    <w:rsid w:val="1CCF9FE8"/>
    <w:rsid w:val="1CD29702"/>
    <w:rsid w:val="1CE4EE61"/>
    <w:rsid w:val="1DFC18E3"/>
    <w:rsid w:val="1E3B0FF2"/>
    <w:rsid w:val="1F735C0B"/>
    <w:rsid w:val="1FDE3661"/>
    <w:rsid w:val="2088C120"/>
    <w:rsid w:val="211A36E2"/>
    <w:rsid w:val="212DE45C"/>
    <w:rsid w:val="2138BC14"/>
    <w:rsid w:val="241B4ABA"/>
    <w:rsid w:val="245DAB65"/>
    <w:rsid w:val="25B23CC8"/>
    <w:rsid w:val="25D162B8"/>
    <w:rsid w:val="260C2D37"/>
    <w:rsid w:val="26227512"/>
    <w:rsid w:val="265D32A9"/>
    <w:rsid w:val="2AAC6F79"/>
    <w:rsid w:val="2AACA24A"/>
    <w:rsid w:val="2BF7A822"/>
    <w:rsid w:val="2C6CC39A"/>
    <w:rsid w:val="2CDBE0AB"/>
    <w:rsid w:val="2D5AB9D5"/>
    <w:rsid w:val="2E77B10C"/>
    <w:rsid w:val="2F01B3C0"/>
    <w:rsid w:val="31EEAFF5"/>
    <w:rsid w:val="32A0AC49"/>
    <w:rsid w:val="3308564F"/>
    <w:rsid w:val="334B222F"/>
    <w:rsid w:val="334D6214"/>
    <w:rsid w:val="33912A13"/>
    <w:rsid w:val="33AB4451"/>
    <w:rsid w:val="364A7352"/>
    <w:rsid w:val="3682C2F1"/>
    <w:rsid w:val="36C22118"/>
    <w:rsid w:val="381E9352"/>
    <w:rsid w:val="3893B989"/>
    <w:rsid w:val="398CD7A5"/>
    <w:rsid w:val="39920E8E"/>
    <w:rsid w:val="399BD3E9"/>
    <w:rsid w:val="3ABDC4C4"/>
    <w:rsid w:val="3B845764"/>
    <w:rsid w:val="3B9ABAE6"/>
    <w:rsid w:val="3BD05CBA"/>
    <w:rsid w:val="3C86CE9A"/>
    <w:rsid w:val="3D864756"/>
    <w:rsid w:val="3E588BB5"/>
    <w:rsid w:val="3EBBF826"/>
    <w:rsid w:val="3F7C0EB1"/>
    <w:rsid w:val="40011D41"/>
    <w:rsid w:val="40374B17"/>
    <w:rsid w:val="4069035E"/>
    <w:rsid w:val="4117DF12"/>
    <w:rsid w:val="423F9E3E"/>
    <w:rsid w:val="439D8F00"/>
    <w:rsid w:val="44367922"/>
    <w:rsid w:val="447B3EB6"/>
    <w:rsid w:val="45A76E45"/>
    <w:rsid w:val="463CF27E"/>
    <w:rsid w:val="468F48C8"/>
    <w:rsid w:val="46A4F693"/>
    <w:rsid w:val="482B1929"/>
    <w:rsid w:val="48527205"/>
    <w:rsid w:val="4895B765"/>
    <w:rsid w:val="48F0C1E8"/>
    <w:rsid w:val="493D7502"/>
    <w:rsid w:val="494C2945"/>
    <w:rsid w:val="4B62B9EB"/>
    <w:rsid w:val="4BDE432D"/>
    <w:rsid w:val="4C473A45"/>
    <w:rsid w:val="4CD7C626"/>
    <w:rsid w:val="4D229EFA"/>
    <w:rsid w:val="4D2E672B"/>
    <w:rsid w:val="4D478666"/>
    <w:rsid w:val="4D4F73EC"/>
    <w:rsid w:val="4D9FF6F5"/>
    <w:rsid w:val="4DF12853"/>
    <w:rsid w:val="4E739687"/>
    <w:rsid w:val="4EC98DAC"/>
    <w:rsid w:val="4EF64DC8"/>
    <w:rsid w:val="4F67597A"/>
    <w:rsid w:val="50D797B7"/>
    <w:rsid w:val="5172EA1B"/>
    <w:rsid w:val="52736818"/>
    <w:rsid w:val="52B633F8"/>
    <w:rsid w:val="53691088"/>
    <w:rsid w:val="544AAC89"/>
    <w:rsid w:val="562D32E1"/>
    <w:rsid w:val="565B03CE"/>
    <w:rsid w:val="57594302"/>
    <w:rsid w:val="57D0F0C8"/>
    <w:rsid w:val="58492957"/>
    <w:rsid w:val="58FFB010"/>
    <w:rsid w:val="5ABCDC05"/>
    <w:rsid w:val="5C2CB425"/>
    <w:rsid w:val="5D87A914"/>
    <w:rsid w:val="5E37A408"/>
    <w:rsid w:val="5E452A7A"/>
    <w:rsid w:val="5EB86BFD"/>
    <w:rsid w:val="5ECDF81D"/>
    <w:rsid w:val="5F016817"/>
    <w:rsid w:val="5FCAC7D6"/>
    <w:rsid w:val="628ADA40"/>
    <w:rsid w:val="63026898"/>
    <w:rsid w:val="646404D6"/>
    <w:rsid w:val="64D5C676"/>
    <w:rsid w:val="66321BD4"/>
    <w:rsid w:val="663A095A"/>
    <w:rsid w:val="66F35AC1"/>
    <w:rsid w:val="6790CDF3"/>
    <w:rsid w:val="67E71492"/>
    <w:rsid w:val="68D2E9FF"/>
    <w:rsid w:val="6969BC96"/>
    <w:rsid w:val="6B4507FA"/>
    <w:rsid w:val="6C529F98"/>
    <w:rsid w:val="6CA15D58"/>
    <w:rsid w:val="6CE0D85B"/>
    <w:rsid w:val="6CFF018F"/>
    <w:rsid w:val="6DA5BA64"/>
    <w:rsid w:val="6DBD258C"/>
    <w:rsid w:val="6F8A405A"/>
    <w:rsid w:val="706BB686"/>
    <w:rsid w:val="732C9458"/>
    <w:rsid w:val="73B81DF4"/>
    <w:rsid w:val="7444BBF1"/>
    <w:rsid w:val="74B45CC3"/>
    <w:rsid w:val="774C9CAA"/>
    <w:rsid w:val="78DCCB20"/>
    <w:rsid w:val="79182D14"/>
    <w:rsid w:val="7953F2B7"/>
    <w:rsid w:val="7A62687C"/>
    <w:rsid w:val="7CBF6EA8"/>
    <w:rsid w:val="7D7E6F23"/>
    <w:rsid w:val="7EE92685"/>
    <w:rsid w:val="7F3E8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A96E"/>
  <w15:chartTrackingRefBased/>
  <w15:docId w15:val="{1C7F556B-BE9E-4DAA-8286-3C337A2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3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55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8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B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fschools-my.sharepoint.com/:w:/g/personal/cdubois_nfschools_net/ES2hHy3v2Q9CtAMsSx7CgcABVngMZjv3A_Tzm-VdBo827g?e=UHiQO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nfschools-my.sharepoint.com/:w:/g/personal/cdubois_nfschools_net/ERSIvp1DFTVPmTJuekCJtVIBFvQx6qq2ffJxdBJaofgJrw?e=bmPII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AA816-4099-4289-87EE-ADEE9FD1F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DEA7C-E070-4C7B-9CA9-6BB672C12AAE}"/>
</file>

<file path=customXml/itemProps3.xml><?xml version="1.0" encoding="utf-8"?>
<ds:datastoreItem xmlns:ds="http://schemas.openxmlformats.org/officeDocument/2006/customXml" ds:itemID="{943EF213-865A-49C3-9504-25465E8E26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fcce92-ccbf-48d4-966c-b2d6ef99dfc2"/>
    <ds:schemaRef ds:uri="cd32fd40-9e8f-4e83-9bff-49d82c49fd8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Rotella, Valerie</dc:creator>
  <cp:keywords/>
  <dc:description/>
  <cp:lastModifiedBy>Dubois, Cari</cp:lastModifiedBy>
  <cp:revision>34</cp:revision>
  <dcterms:created xsi:type="dcterms:W3CDTF">2022-07-13T02:14:00Z</dcterms:created>
  <dcterms:modified xsi:type="dcterms:W3CDTF">2022-07-19T17:47:00Z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